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D7F" w:rsidRPr="00CE7D7F" w:rsidRDefault="00BC7236" w:rsidP="00CE7D7F">
      <w:pPr>
        <w:pStyle w:val="NoSpacing"/>
        <w:jc w:val="center"/>
        <w:rPr>
          <w:b/>
          <w:sz w:val="28"/>
          <w:szCs w:val="28"/>
        </w:rPr>
      </w:pPr>
      <w:bookmarkStart w:id="0" w:name="_GoBack"/>
      <w:bookmarkEnd w:id="0"/>
      <w:r w:rsidRPr="00CE7D7F">
        <w:rPr>
          <w:b/>
          <w:sz w:val="28"/>
          <w:szCs w:val="28"/>
        </w:rPr>
        <w:t>MINUTES OF A MEETING OF THE RAF RE</w:t>
      </w:r>
      <w:r w:rsidR="00CE7D7F" w:rsidRPr="00CE7D7F">
        <w:rPr>
          <w:b/>
          <w:sz w:val="28"/>
          <w:szCs w:val="28"/>
        </w:rPr>
        <w:t>G</w:t>
      </w:r>
      <w:r w:rsidRPr="00CE7D7F">
        <w:rPr>
          <w:b/>
          <w:sz w:val="28"/>
          <w:szCs w:val="28"/>
        </w:rPr>
        <w:t>IMENT ASSOCIATION</w:t>
      </w:r>
    </w:p>
    <w:p w:rsidR="00C62C1C" w:rsidRPr="00CE7D7F" w:rsidRDefault="00BC7236" w:rsidP="00CE7D7F">
      <w:pPr>
        <w:pStyle w:val="NoSpacing"/>
        <w:jc w:val="center"/>
        <w:rPr>
          <w:b/>
          <w:sz w:val="28"/>
          <w:szCs w:val="28"/>
        </w:rPr>
      </w:pPr>
      <w:r w:rsidRPr="00CE7D7F">
        <w:rPr>
          <w:b/>
          <w:sz w:val="28"/>
          <w:szCs w:val="28"/>
        </w:rPr>
        <w:t>NATIONAL COMPLIANCE COMMITTEE</w:t>
      </w:r>
    </w:p>
    <w:p w:rsidR="00BC7236" w:rsidRDefault="00BC7236" w:rsidP="00BC7236">
      <w:pPr>
        <w:pStyle w:val="NoSpacing"/>
      </w:pPr>
    </w:p>
    <w:p w:rsidR="00BC7236" w:rsidRPr="00BC7236" w:rsidRDefault="00BC7236" w:rsidP="00BC7236">
      <w:pPr>
        <w:pStyle w:val="NoSpacing"/>
        <w:rPr>
          <w:b/>
        </w:rPr>
      </w:pPr>
      <w:r w:rsidRPr="00BC7236">
        <w:rPr>
          <w:b/>
        </w:rPr>
        <w:t>Held at RAF Cranwell at 0</w:t>
      </w:r>
      <w:r w:rsidR="004F1316">
        <w:rPr>
          <w:b/>
        </w:rPr>
        <w:t>93</w:t>
      </w:r>
      <w:r w:rsidRPr="00BC7236">
        <w:rPr>
          <w:b/>
        </w:rPr>
        <w:t xml:space="preserve">0 on Saturday </w:t>
      </w:r>
      <w:r w:rsidR="004F1316">
        <w:rPr>
          <w:b/>
        </w:rPr>
        <w:t>1</w:t>
      </w:r>
      <w:r w:rsidR="000731F9">
        <w:rPr>
          <w:b/>
        </w:rPr>
        <w:t>8</w:t>
      </w:r>
      <w:r w:rsidR="000731F9" w:rsidRPr="000731F9">
        <w:rPr>
          <w:b/>
          <w:vertAlign w:val="superscript"/>
        </w:rPr>
        <w:t>th</w:t>
      </w:r>
      <w:r w:rsidR="000731F9">
        <w:rPr>
          <w:b/>
        </w:rPr>
        <w:t xml:space="preserve"> </w:t>
      </w:r>
      <w:r w:rsidR="004F1316">
        <w:rPr>
          <w:b/>
        </w:rPr>
        <w:t>June 2016</w:t>
      </w:r>
      <w:r w:rsidR="00247F33">
        <w:rPr>
          <w:b/>
        </w:rPr>
        <w:t>.</w:t>
      </w:r>
      <w:r w:rsidRPr="00BC7236">
        <w:rPr>
          <w:b/>
        </w:rPr>
        <w:t xml:space="preserve"> </w:t>
      </w:r>
    </w:p>
    <w:p w:rsidR="00BC7236" w:rsidRPr="00BC7236" w:rsidRDefault="00BC7236" w:rsidP="00BC7236">
      <w:pPr>
        <w:pStyle w:val="NoSpacing"/>
        <w:rPr>
          <w:b/>
        </w:rPr>
      </w:pPr>
      <w:r w:rsidRPr="00BC7236">
        <w:rPr>
          <w:b/>
        </w:rPr>
        <w:t>Present:</w:t>
      </w:r>
    </w:p>
    <w:p w:rsidR="00BC7236" w:rsidRPr="00BC7236" w:rsidRDefault="00BC7236" w:rsidP="00BC7236">
      <w:pPr>
        <w:pStyle w:val="NoSpacing"/>
      </w:pPr>
      <w:r w:rsidRPr="00BC7236">
        <w:t>W S Brereton Martin</w:t>
      </w:r>
      <w:r w:rsidRPr="00BC7236">
        <w:tab/>
      </w:r>
      <w:r w:rsidRPr="00BC7236">
        <w:tab/>
        <w:t>Chairman</w:t>
      </w:r>
    </w:p>
    <w:p w:rsidR="000731F9" w:rsidRPr="00BC7236" w:rsidRDefault="000731F9" w:rsidP="000731F9">
      <w:pPr>
        <w:pStyle w:val="NoSpacing"/>
      </w:pPr>
      <w:r w:rsidRPr="00BC7236">
        <w:t>S A M Allerton</w:t>
      </w:r>
    </w:p>
    <w:p w:rsidR="00BC7236" w:rsidRPr="00BC7236" w:rsidRDefault="00BC7236" w:rsidP="00BC7236">
      <w:pPr>
        <w:pStyle w:val="NoSpacing"/>
      </w:pPr>
      <w:r w:rsidRPr="00BC7236">
        <w:t xml:space="preserve">H </w:t>
      </w:r>
      <w:proofErr w:type="spellStart"/>
      <w:r w:rsidRPr="00BC7236">
        <w:t>Foxley</w:t>
      </w:r>
      <w:proofErr w:type="spellEnd"/>
    </w:p>
    <w:p w:rsidR="00BC7236" w:rsidRPr="00BC7236" w:rsidRDefault="00BC7236" w:rsidP="00BC7236">
      <w:pPr>
        <w:pStyle w:val="NoSpacing"/>
      </w:pPr>
      <w:r w:rsidRPr="00BC7236">
        <w:t xml:space="preserve">S J </w:t>
      </w:r>
      <w:proofErr w:type="spellStart"/>
      <w:r w:rsidRPr="00BC7236">
        <w:t>Gillan</w:t>
      </w:r>
      <w:proofErr w:type="spellEnd"/>
    </w:p>
    <w:p w:rsidR="00FB59EB" w:rsidRDefault="00FB59EB" w:rsidP="00BC7236">
      <w:pPr>
        <w:pStyle w:val="NoSpacing"/>
      </w:pPr>
      <w:r w:rsidRPr="00BC7236">
        <w:t xml:space="preserve">L J Taylor </w:t>
      </w:r>
    </w:p>
    <w:p w:rsidR="00BC7236" w:rsidRPr="00BC7236" w:rsidRDefault="00BC7236" w:rsidP="00BC7236">
      <w:pPr>
        <w:pStyle w:val="NoSpacing"/>
      </w:pPr>
    </w:p>
    <w:p w:rsidR="004F1316" w:rsidRDefault="004F1316" w:rsidP="00BC7236">
      <w:pPr>
        <w:pStyle w:val="NoSpacing"/>
      </w:pPr>
      <w:r>
        <w:rPr>
          <w:b/>
        </w:rPr>
        <w:t>1.  Minutes</w:t>
      </w:r>
      <w:r>
        <w:t>.   The members agreed the minutes of the last meeting, held on 28</w:t>
      </w:r>
      <w:r w:rsidRPr="004F1316">
        <w:rPr>
          <w:vertAlign w:val="superscript"/>
        </w:rPr>
        <w:t>th</w:t>
      </w:r>
      <w:r>
        <w:t xml:space="preserve"> November 2016.</w:t>
      </w:r>
    </w:p>
    <w:p w:rsidR="004F1316" w:rsidRPr="00181579" w:rsidRDefault="004F1316" w:rsidP="00BC7236">
      <w:pPr>
        <w:pStyle w:val="NoSpacing"/>
        <w:rPr>
          <w:sz w:val="16"/>
          <w:szCs w:val="16"/>
        </w:rPr>
      </w:pPr>
    </w:p>
    <w:p w:rsidR="0039122B" w:rsidRDefault="004F1316" w:rsidP="00BC7236">
      <w:pPr>
        <w:pStyle w:val="NoSpacing"/>
      </w:pPr>
      <w:r>
        <w:rPr>
          <w:b/>
        </w:rPr>
        <w:t>2.  75</w:t>
      </w:r>
      <w:r w:rsidRPr="004F1316">
        <w:rPr>
          <w:b/>
          <w:vertAlign w:val="superscript"/>
        </w:rPr>
        <w:t>th</w:t>
      </w:r>
      <w:r>
        <w:rPr>
          <w:b/>
        </w:rPr>
        <w:t xml:space="preserve"> Anniversary.</w:t>
      </w:r>
      <w:r w:rsidR="00A002E9">
        <w:t xml:space="preserve">  It had been agreed that the RAF Regt Association should commission a RAF Regiment crest set into the pathway leading to the granite tablet</w:t>
      </w:r>
      <w:r w:rsidR="0039122B">
        <w:t xml:space="preserve"> at the</w:t>
      </w:r>
      <w:r w:rsidR="0039122B" w:rsidRPr="0039122B">
        <w:t xml:space="preserve"> </w:t>
      </w:r>
      <w:r w:rsidR="0039122B">
        <w:t>RAF Regiment plot at the NMA Alrewas</w:t>
      </w:r>
      <w:r w:rsidR="00A002E9">
        <w:t xml:space="preserve">. The NCC had expressed the view at its last meeting that there needed to be a </w:t>
      </w:r>
      <w:r w:rsidR="006F7AAA">
        <w:t xml:space="preserve">more obvious and visible </w:t>
      </w:r>
      <w:r w:rsidR="00A002E9">
        <w:t>expression of the Association’s pride in the Corps and this had given rise to the proposal for the commissioning of an ornamental arch at the entrance to the</w:t>
      </w:r>
      <w:r w:rsidR="0039122B">
        <w:t xml:space="preserve"> plot.  The NCC noted that this proposal </w:t>
      </w:r>
      <w:r>
        <w:t>had not been supported and that therefore the only extant contribution to the Corps’ 75</w:t>
      </w:r>
      <w:r w:rsidRPr="004F1316">
        <w:rPr>
          <w:vertAlign w:val="superscript"/>
        </w:rPr>
        <w:t>th</w:t>
      </w:r>
      <w:r>
        <w:t xml:space="preserve"> anniversary was the </w:t>
      </w:r>
      <w:r w:rsidR="0039122B">
        <w:t xml:space="preserve">pathway crest.  </w:t>
      </w:r>
      <w:r w:rsidR="00A002E9">
        <w:t xml:space="preserve">With the </w:t>
      </w:r>
      <w:r w:rsidR="0039122B">
        <w:t>news</w:t>
      </w:r>
      <w:r w:rsidR="00A002E9">
        <w:t xml:space="preserve"> that the WOs’ and SNCOs’ Association would erect a memorial within the plot, there w</w:t>
      </w:r>
      <w:r w:rsidR="00D069A0">
        <w:t>as a danger that the RAF Reg</w:t>
      </w:r>
      <w:r w:rsidR="00A002E9">
        <w:t xml:space="preserve">t Association’s contribution to the celebrations would be overshadowed.  The Chairman advised the meeting that a new initiative regarding the RAF Regiment plot </w:t>
      </w:r>
      <w:r w:rsidR="006F7AAA">
        <w:t xml:space="preserve">– to commission new granite seating either to replace the current wooden benches or to add to them - </w:t>
      </w:r>
      <w:r w:rsidR="00A002E9">
        <w:t>was being discussed by the NMC</w:t>
      </w:r>
      <w:r w:rsidR="0039122B">
        <w:t xml:space="preserve">.  The NCC </w:t>
      </w:r>
      <w:r w:rsidR="006F7AAA">
        <w:t xml:space="preserve">welcomed the suggestion and </w:t>
      </w:r>
      <w:r w:rsidR="0039122B">
        <w:t>reiterat</w:t>
      </w:r>
      <w:r w:rsidR="00D069A0">
        <w:t>ed its view that the RAF Reg</w:t>
      </w:r>
      <w:r w:rsidR="0039122B">
        <w:t>t Association’s 75</w:t>
      </w:r>
      <w:r w:rsidR="0039122B" w:rsidRPr="0039122B">
        <w:rPr>
          <w:vertAlign w:val="superscript"/>
        </w:rPr>
        <w:t>th</w:t>
      </w:r>
      <w:r w:rsidR="0039122B">
        <w:t xml:space="preserve"> anniversary legacy should be </w:t>
      </w:r>
      <w:r w:rsidR="006F7AAA">
        <w:t>a clear statement of our pride in the Corps and of our status as the only organisation representing all ranks.</w:t>
      </w:r>
    </w:p>
    <w:p w:rsidR="006F7AAA" w:rsidRPr="00181579" w:rsidRDefault="006F7AAA" w:rsidP="00BC7236">
      <w:pPr>
        <w:pStyle w:val="NoSpacing"/>
        <w:rPr>
          <w:sz w:val="16"/>
          <w:szCs w:val="16"/>
        </w:rPr>
      </w:pPr>
    </w:p>
    <w:p w:rsidR="00942972" w:rsidRDefault="006F7AAA" w:rsidP="00BC7236">
      <w:pPr>
        <w:pStyle w:val="NoSpacing"/>
      </w:pPr>
      <w:r>
        <w:rPr>
          <w:b/>
        </w:rPr>
        <w:t>3.  Serving Membership.</w:t>
      </w:r>
      <w:r>
        <w:t xml:space="preserve">  The NMC marketing strategy paper had, with the agreement of the </w:t>
      </w:r>
      <w:r w:rsidR="000D1E7D">
        <w:t xml:space="preserve">NMC </w:t>
      </w:r>
      <w:r>
        <w:t>Chairman, been distributed to NCC members.  Once again, the NCC endorsed the proposal to increase the proportion of serving members within the Association.  There was concern that, among serving personnel, there was little knowledge of the Association and some question as to its relevance</w:t>
      </w:r>
      <w:r w:rsidR="00942972">
        <w:t xml:space="preserve">; </w:t>
      </w:r>
      <w:r w:rsidR="00D069A0">
        <w:t>any measure to change that perception should be pursued</w:t>
      </w:r>
      <w:r w:rsidR="00447135">
        <w:t>.</w:t>
      </w:r>
      <w:r w:rsidR="00D069A0">
        <w:t xml:space="preserve"> The NCC noted that the marketing strategy made no mention of the </w:t>
      </w:r>
      <w:proofErr w:type="spellStart"/>
      <w:r w:rsidR="00D069A0">
        <w:t>RAuxAF</w:t>
      </w:r>
      <w:proofErr w:type="spellEnd"/>
      <w:r w:rsidR="00D069A0">
        <w:t xml:space="preserve"> Regt units and reiterated its view that </w:t>
      </w:r>
      <w:proofErr w:type="spellStart"/>
      <w:r w:rsidR="00D069A0">
        <w:t>RAuxAF</w:t>
      </w:r>
      <w:proofErr w:type="spellEnd"/>
      <w:r w:rsidR="00D069A0">
        <w:t xml:space="preserve"> Regt personnel were likely to be a more fruitful field of recruitment</w:t>
      </w:r>
      <w:r w:rsidR="00942972">
        <w:t xml:space="preserve">, </w:t>
      </w:r>
      <w:r w:rsidR="00422227">
        <w:t xml:space="preserve">further increasing </w:t>
      </w:r>
      <w:r w:rsidR="00942972">
        <w:t>serving membership</w:t>
      </w:r>
      <w:r w:rsidR="00D069A0">
        <w:t xml:space="preserve">.  The Inspector of the </w:t>
      </w:r>
      <w:proofErr w:type="spellStart"/>
      <w:r w:rsidR="00D069A0">
        <w:t>RAuxAF</w:t>
      </w:r>
      <w:proofErr w:type="spellEnd"/>
      <w:r w:rsidR="00D069A0">
        <w:t xml:space="preserve"> was currently a RAF Regt officer and the NCC agreed </w:t>
      </w:r>
      <w:r w:rsidR="00942972">
        <w:t xml:space="preserve">to urge that he be approached with a view to establishing an Assoc </w:t>
      </w:r>
      <w:proofErr w:type="spellStart"/>
      <w:r w:rsidR="00942972">
        <w:t>POC</w:t>
      </w:r>
      <w:proofErr w:type="spellEnd"/>
      <w:r w:rsidR="00942972">
        <w:t xml:space="preserve"> on all </w:t>
      </w:r>
      <w:proofErr w:type="spellStart"/>
      <w:r w:rsidR="00942972">
        <w:t>RAuxAF</w:t>
      </w:r>
      <w:proofErr w:type="spellEnd"/>
      <w:r w:rsidR="00942972">
        <w:t xml:space="preserve"> Regt units.</w:t>
      </w:r>
      <w:r w:rsidR="000D1AB4">
        <w:t xml:space="preserve">  For regular personnel, it was likely that SNCOs, nearer to retirement, would be more likely to understand the relevance of the Association; but it was essential also for young airmen and JNCOs at least to be aware of the Association and its relationship with the Corps – if only via a </w:t>
      </w:r>
      <w:proofErr w:type="spellStart"/>
      <w:r w:rsidR="000D1AB4">
        <w:t>ppt</w:t>
      </w:r>
      <w:proofErr w:type="spellEnd"/>
      <w:r w:rsidR="000D1AB4">
        <w:t>/</w:t>
      </w:r>
      <w:proofErr w:type="spellStart"/>
      <w:r w:rsidR="000D1AB4">
        <w:t>dvd</w:t>
      </w:r>
      <w:proofErr w:type="spellEnd"/>
      <w:r w:rsidR="000D1AB4">
        <w:t xml:space="preserve"> presentation as suggested in the marketing strategy.  A two-pronged approach might therefore be required.</w:t>
      </w:r>
      <w:r w:rsidR="00447135" w:rsidRPr="00447135">
        <w:t xml:space="preserve"> </w:t>
      </w:r>
      <w:r w:rsidR="00447135">
        <w:t>It seemed that nothing had, as yet, come of the CG’s intention to require all units to appoint an Association POC.  It was possible that the change of CG might have intervened in the process and no doubt the new CG could be persuaded of the importance of this initiative.</w:t>
      </w:r>
    </w:p>
    <w:p w:rsidR="00942972" w:rsidRPr="00181579" w:rsidRDefault="00942972" w:rsidP="00BC7236">
      <w:pPr>
        <w:pStyle w:val="NoSpacing"/>
        <w:rPr>
          <w:sz w:val="16"/>
          <w:szCs w:val="16"/>
        </w:rPr>
      </w:pPr>
    </w:p>
    <w:p w:rsidR="00942972" w:rsidRDefault="00942972" w:rsidP="00BC7236">
      <w:pPr>
        <w:pStyle w:val="NoSpacing"/>
      </w:pPr>
      <w:r>
        <w:rPr>
          <w:b/>
        </w:rPr>
        <w:t>4.  Business Plan.</w:t>
      </w:r>
      <w:r>
        <w:t xml:space="preserve">  The NCC reviewed the Business Plan which had been presented to, and approved by, the AGM of October 2015.  It was accepted that the target dates set out in the Measures were not binding, but they nevertheless provided a source of possible embarrassment for the NMC </w:t>
      </w:r>
      <w:r w:rsidR="00105F3C">
        <w:t>– and a need for explanation - where targets</w:t>
      </w:r>
      <w:r>
        <w:t xml:space="preserve"> were not met</w:t>
      </w:r>
      <w:r w:rsidR="00105F3C">
        <w:t xml:space="preserve"> and questions were raised at the next AGM.  In this regard, the NCC highlighted the following areas:</w:t>
      </w:r>
    </w:p>
    <w:p w:rsidR="00105F3C" w:rsidRDefault="00105F3C" w:rsidP="00105F3C">
      <w:pPr>
        <w:pStyle w:val="NoSpacing"/>
      </w:pPr>
    </w:p>
    <w:p w:rsidR="00105F3C" w:rsidRDefault="00105F3C" w:rsidP="00C4207B">
      <w:pPr>
        <w:pStyle w:val="NoSpacing"/>
        <w:numPr>
          <w:ilvl w:val="0"/>
          <w:numId w:val="1"/>
        </w:numPr>
      </w:pPr>
      <w:r>
        <w:t>Income generation to reduce dependency on subscriptions</w:t>
      </w:r>
      <w:r w:rsidR="00C4207B">
        <w:t>.</w:t>
      </w:r>
    </w:p>
    <w:p w:rsidR="00105F3C" w:rsidRDefault="00105F3C" w:rsidP="00C4207B">
      <w:pPr>
        <w:pStyle w:val="NoSpacing"/>
        <w:numPr>
          <w:ilvl w:val="0"/>
          <w:numId w:val="1"/>
        </w:numPr>
      </w:pPr>
      <w:r>
        <w:lastRenderedPageBreak/>
        <w:t>Business planning/</w:t>
      </w:r>
      <w:r w:rsidR="00C4207B">
        <w:t>ecommerce/electronic payment of subscriptions.</w:t>
      </w:r>
    </w:p>
    <w:p w:rsidR="00C4207B" w:rsidRDefault="00C4207B" w:rsidP="00C4207B">
      <w:pPr>
        <w:pStyle w:val="NoSpacing"/>
        <w:numPr>
          <w:ilvl w:val="0"/>
          <w:numId w:val="1"/>
        </w:numPr>
      </w:pPr>
      <w:r>
        <w:t>Data storage/database.</w:t>
      </w:r>
    </w:p>
    <w:p w:rsidR="00C4207B" w:rsidRDefault="00C4207B" w:rsidP="00C4207B">
      <w:pPr>
        <w:pStyle w:val="NoSpacing"/>
        <w:numPr>
          <w:ilvl w:val="0"/>
          <w:numId w:val="1"/>
        </w:numPr>
      </w:pPr>
      <w:r>
        <w:t>Use of electronic communications.</w:t>
      </w:r>
    </w:p>
    <w:p w:rsidR="00C4207B" w:rsidRDefault="00C4207B" w:rsidP="00C4207B">
      <w:pPr>
        <w:pStyle w:val="NoSpacing"/>
        <w:numPr>
          <w:ilvl w:val="0"/>
          <w:numId w:val="1"/>
        </w:numPr>
      </w:pPr>
      <w:r>
        <w:t xml:space="preserve">Welfare “signposting”. </w:t>
      </w:r>
    </w:p>
    <w:p w:rsidR="00C4207B" w:rsidRPr="00105F3C" w:rsidRDefault="00C4207B" w:rsidP="00C4207B">
      <w:pPr>
        <w:pStyle w:val="NoSpacing"/>
      </w:pPr>
    </w:p>
    <w:p w:rsidR="00A13D8D" w:rsidRDefault="00C4207B" w:rsidP="00A13D8D">
      <w:pPr>
        <w:pStyle w:val="NoSpacing"/>
      </w:pPr>
      <w:r>
        <w:t>The NCC noted that Measure 4 (dealing with welfare “signposting”) still expressed the intention to set up a signposting network requiring POCs across the country, to help Association members in need to get access to welfare services.  At its meeting on 5</w:t>
      </w:r>
      <w:r w:rsidRPr="00C4207B">
        <w:rPr>
          <w:vertAlign w:val="superscript"/>
        </w:rPr>
        <w:t>th</w:t>
      </w:r>
      <w:r>
        <w:t xml:space="preserve"> September 2015 the NCC had formed the view that this was simply not achievable</w:t>
      </w:r>
      <w:r w:rsidR="00A13D8D">
        <w:t xml:space="preserve"> and had instead proposed that this be replaced by a more modest Measure such as “</w:t>
      </w:r>
      <w:r w:rsidR="00A13D8D">
        <w:rPr>
          <w:i/>
        </w:rPr>
        <w:t>Ensure that all members are provided with relevant information relating to welfare and support agencies and how best to access them”.</w:t>
      </w:r>
      <w:r w:rsidR="00A13D8D">
        <w:t xml:space="preserve">  This should be achieved by developing an Association information sheet listing what support and welfare agencies were available, which would be most relevant to different circumstances and how best to contact them, and distributed to all members through the Flash, published on the website and made available to the widest possible distribution.  This remained the NCC’s view.</w:t>
      </w:r>
    </w:p>
    <w:p w:rsidR="00A13D8D" w:rsidRPr="00181579" w:rsidRDefault="00A13D8D" w:rsidP="00A13D8D">
      <w:pPr>
        <w:pStyle w:val="NoSpacing"/>
        <w:rPr>
          <w:sz w:val="16"/>
          <w:szCs w:val="16"/>
        </w:rPr>
      </w:pPr>
    </w:p>
    <w:p w:rsidR="00942972" w:rsidRDefault="00A13D8D" w:rsidP="00BC7236">
      <w:pPr>
        <w:pStyle w:val="NoSpacing"/>
      </w:pPr>
      <w:r>
        <w:rPr>
          <w:b/>
        </w:rPr>
        <w:t>5.  Financial Plan and Accounts.</w:t>
      </w:r>
      <w:r>
        <w:t xml:space="preserve">  The NCC reviewed the Financial Plan (3-Year Budget Forecast) and the summary of accounts for the year ending </w:t>
      </w:r>
      <w:r w:rsidR="0018778D">
        <w:t>2015-</w:t>
      </w:r>
      <w:r>
        <w:t xml:space="preserve">2016.  With regard to the accounts the NCC noted that, with nearly £100,000 in savings accounts, the interest received </w:t>
      </w:r>
      <w:r w:rsidR="0018778D">
        <w:t>had been</w:t>
      </w:r>
      <w:r>
        <w:t xml:space="preserve"> £38.41, represented a yield of about 0.03%. The NCC felt that this had to be capable of improvement</w:t>
      </w:r>
      <w:r w:rsidR="0018778D">
        <w:t xml:space="preserve"> – and indeed had to be improved to match the budgeted £400 as well as the intention to “reduce dependency on subscriptions”.  In addition, the NMC would have to be ready to explain to the AGM the 300% increase in costs for the Flash over the cost in 2014.  Finally, there was a significant difference between the budgeted travel expenses (£1,940) and the actual expenditure (£2,886).  With regard to the Budget Forecast, the NCC noted that it would have to be updated (as a rolling 3-year forecast) for the AGM and that it would be appropriate for it to reflect the realities of the 2015/16 accounts.</w:t>
      </w:r>
    </w:p>
    <w:p w:rsidR="0018778D" w:rsidRPr="00181579" w:rsidRDefault="0018778D" w:rsidP="00BC7236">
      <w:pPr>
        <w:pStyle w:val="NoSpacing"/>
        <w:rPr>
          <w:sz w:val="16"/>
          <w:szCs w:val="16"/>
        </w:rPr>
      </w:pPr>
    </w:p>
    <w:p w:rsidR="0018778D" w:rsidRDefault="0018778D" w:rsidP="00BC7236">
      <w:pPr>
        <w:pStyle w:val="NoSpacing"/>
      </w:pPr>
      <w:r>
        <w:rPr>
          <w:b/>
        </w:rPr>
        <w:t>6.  Succession Planning.</w:t>
      </w:r>
      <w:r>
        <w:t xml:space="preserve">  It had been agreed that Sean Allerton would be the next NCC member to stand down.  He confirmed that he was prepared to offer himself for re-election for a 3-year </w:t>
      </w:r>
      <w:proofErr w:type="gramStart"/>
      <w:r>
        <w:t>term..</w:t>
      </w:r>
      <w:proofErr w:type="gramEnd"/>
    </w:p>
    <w:p w:rsidR="0018778D" w:rsidRPr="00181579" w:rsidRDefault="0018778D" w:rsidP="00BC7236">
      <w:pPr>
        <w:pStyle w:val="NoSpacing"/>
        <w:rPr>
          <w:sz w:val="16"/>
          <w:szCs w:val="16"/>
        </w:rPr>
      </w:pPr>
    </w:p>
    <w:p w:rsidR="0018778D" w:rsidRDefault="0018778D" w:rsidP="00BC7236">
      <w:pPr>
        <w:pStyle w:val="NoSpacing"/>
      </w:pPr>
      <w:r>
        <w:rPr>
          <w:b/>
        </w:rPr>
        <w:t>7.  Conclusion.</w:t>
      </w:r>
      <w:r>
        <w:t xml:space="preserve">  The Chairman closed the meeting at 1130.</w:t>
      </w:r>
    </w:p>
    <w:p w:rsidR="0018778D" w:rsidRPr="00181579" w:rsidRDefault="0018778D" w:rsidP="00BC7236">
      <w:pPr>
        <w:pStyle w:val="NoSpacing"/>
        <w:rPr>
          <w:sz w:val="16"/>
          <w:szCs w:val="16"/>
        </w:rPr>
      </w:pPr>
    </w:p>
    <w:p w:rsidR="0018778D" w:rsidRDefault="00D8564D" w:rsidP="00BC7236">
      <w:pPr>
        <w:pStyle w:val="NoSpacing"/>
      </w:pPr>
      <w:r>
        <w:rPr>
          <w:b/>
        </w:rPr>
        <w:t xml:space="preserve">8.  </w:t>
      </w:r>
      <w:r w:rsidR="0018778D">
        <w:rPr>
          <w:b/>
        </w:rPr>
        <w:t xml:space="preserve">Joint NMC/NCC </w:t>
      </w:r>
      <w:proofErr w:type="gramStart"/>
      <w:r w:rsidR="0018778D">
        <w:rPr>
          <w:b/>
        </w:rPr>
        <w:t>Meeting</w:t>
      </w:r>
      <w:r>
        <w:t xml:space="preserve">  The</w:t>
      </w:r>
      <w:proofErr w:type="gramEnd"/>
      <w:r>
        <w:t xml:space="preserve"> Chairman briefed the NMC on the discussions, conclusions and recommendations of the NCC.  The following points emerged:</w:t>
      </w:r>
    </w:p>
    <w:p w:rsidR="00D8564D" w:rsidRPr="00181579" w:rsidRDefault="00D8564D" w:rsidP="00BC7236">
      <w:pPr>
        <w:pStyle w:val="NoSpacing"/>
        <w:rPr>
          <w:sz w:val="16"/>
          <w:szCs w:val="16"/>
        </w:rPr>
      </w:pPr>
    </w:p>
    <w:p w:rsidR="00D8564D" w:rsidRPr="004B068E" w:rsidRDefault="00422227" w:rsidP="00BC7236">
      <w:pPr>
        <w:pStyle w:val="NoSpacing"/>
        <w:rPr>
          <w:i/>
        </w:rPr>
      </w:pPr>
      <w:r>
        <w:t>a.</w:t>
      </w:r>
      <w:r>
        <w:tab/>
      </w:r>
      <w:r w:rsidRPr="00422227">
        <w:rPr>
          <w:u w:val="single"/>
        </w:rPr>
        <w:t>Regt 75</w:t>
      </w:r>
      <w:r>
        <w:t xml:space="preserve">.  </w:t>
      </w:r>
      <w:r w:rsidR="00D8564D" w:rsidRPr="00422227">
        <w:t>The</w:t>
      </w:r>
      <w:r w:rsidR="00D8564D">
        <w:t xml:space="preserve"> NMC had not yet discussed the proposal to install stone benches at the RAF Regiment plot at the NMA, but accepted the NCC’s view on the importance of the Association’s legacy. </w:t>
      </w:r>
      <w:r>
        <w:t xml:space="preserve">                             </w:t>
      </w:r>
      <w:r w:rsidR="00D8564D" w:rsidRPr="004B068E">
        <w:rPr>
          <w:i/>
        </w:rPr>
        <w:t>(</w:t>
      </w:r>
      <w:proofErr w:type="spellStart"/>
      <w:r w:rsidR="00D8564D" w:rsidRPr="004B068E">
        <w:rPr>
          <w:i/>
          <w:u w:val="single"/>
        </w:rPr>
        <w:t>Afternote</w:t>
      </w:r>
      <w:proofErr w:type="spellEnd"/>
      <w:r w:rsidR="00D8564D" w:rsidRPr="004B068E">
        <w:rPr>
          <w:i/>
        </w:rPr>
        <w:t xml:space="preserve">:  The </w:t>
      </w:r>
      <w:proofErr w:type="spellStart"/>
      <w:r w:rsidR="00D8564D" w:rsidRPr="004B068E">
        <w:rPr>
          <w:i/>
        </w:rPr>
        <w:t>NMC</w:t>
      </w:r>
      <w:proofErr w:type="spellEnd"/>
      <w:r w:rsidR="00D8564D" w:rsidRPr="004B068E">
        <w:rPr>
          <w:i/>
        </w:rPr>
        <w:t xml:space="preserve"> subsequently agreed to implement the proposal.)</w:t>
      </w:r>
    </w:p>
    <w:p w:rsidR="00D8564D" w:rsidRPr="00422227" w:rsidRDefault="00D8564D" w:rsidP="00BC7236">
      <w:pPr>
        <w:pStyle w:val="NoSpacing"/>
      </w:pPr>
    </w:p>
    <w:p w:rsidR="00422227" w:rsidRDefault="00422227" w:rsidP="00BC7236">
      <w:pPr>
        <w:pStyle w:val="NoSpacing"/>
      </w:pPr>
      <w:r w:rsidRPr="00422227">
        <w:t>b.</w:t>
      </w:r>
      <w:r>
        <w:tab/>
      </w:r>
      <w:r>
        <w:rPr>
          <w:u w:val="single"/>
        </w:rPr>
        <w:t>Serving Personnel</w:t>
      </w:r>
      <w:r>
        <w:t xml:space="preserve">.  It was agreed that Inspector </w:t>
      </w:r>
      <w:proofErr w:type="spellStart"/>
      <w:r>
        <w:t>RAuxAFRegt</w:t>
      </w:r>
      <w:proofErr w:type="spellEnd"/>
      <w:r>
        <w:t xml:space="preserve"> should be approached with a view to facilitating recruitment of </w:t>
      </w:r>
      <w:proofErr w:type="spellStart"/>
      <w:r>
        <w:t>RAuxAFRegt</w:t>
      </w:r>
      <w:proofErr w:type="spellEnd"/>
      <w:r>
        <w:t xml:space="preserve"> personnel. </w:t>
      </w:r>
    </w:p>
    <w:p w:rsidR="00422227" w:rsidRPr="00422227" w:rsidRDefault="00422227" w:rsidP="00BC7236">
      <w:pPr>
        <w:pStyle w:val="NoSpacing"/>
      </w:pPr>
    </w:p>
    <w:p w:rsidR="00D8564D" w:rsidRDefault="00422227" w:rsidP="00BC7236">
      <w:pPr>
        <w:pStyle w:val="NoSpacing"/>
      </w:pPr>
      <w:r>
        <w:t>c.</w:t>
      </w:r>
      <w:r>
        <w:tab/>
      </w:r>
      <w:r w:rsidRPr="00422227">
        <w:rPr>
          <w:u w:val="single"/>
        </w:rPr>
        <w:t>PayPal etc</w:t>
      </w:r>
      <w:r>
        <w:t xml:space="preserve">.  </w:t>
      </w:r>
      <w:r w:rsidR="00D8564D" w:rsidRPr="00422227">
        <w:t>Much</w:t>
      </w:r>
      <w:r w:rsidR="00D8564D">
        <w:t xml:space="preserve"> work had been done on the use of electronic communications, electronic payment and towards achieving the Feb 17</w:t>
      </w:r>
      <w:r w:rsidR="00ED2519">
        <w:t xml:space="preserve"> target of reducing subscription dependency by 10% income.</w:t>
      </w:r>
      <w:r w:rsidR="00447135">
        <w:t xml:space="preserve">  However, while </w:t>
      </w:r>
      <w:r>
        <w:t>PayPal</w:t>
      </w:r>
      <w:r w:rsidR="00447135">
        <w:t xml:space="preserve"> was described as being ready to roll out, it was important to complete the process as soon as practicable</w:t>
      </w:r>
    </w:p>
    <w:p w:rsidR="00ED2519" w:rsidRPr="00181579" w:rsidRDefault="00ED2519" w:rsidP="00BC7236">
      <w:pPr>
        <w:pStyle w:val="NoSpacing"/>
        <w:rPr>
          <w:sz w:val="16"/>
          <w:szCs w:val="16"/>
        </w:rPr>
      </w:pPr>
    </w:p>
    <w:p w:rsidR="00ED2519" w:rsidRDefault="00422227" w:rsidP="00BC7236">
      <w:pPr>
        <w:pStyle w:val="NoSpacing"/>
      </w:pPr>
      <w:r>
        <w:t>d.</w:t>
      </w:r>
      <w:r>
        <w:tab/>
      </w:r>
      <w:r>
        <w:rPr>
          <w:u w:val="single"/>
        </w:rPr>
        <w:t>Welfare</w:t>
      </w:r>
      <w:r w:rsidRPr="00422227">
        <w:t>.</w:t>
      </w:r>
      <w:r>
        <w:t xml:space="preserve">  </w:t>
      </w:r>
      <w:r w:rsidR="00ED2519">
        <w:t>The NMC agreed with the proposal to produce a welfare information sheet for widespread distribution.</w:t>
      </w:r>
    </w:p>
    <w:p w:rsidR="00ED2519" w:rsidRPr="00181579" w:rsidRDefault="00ED2519" w:rsidP="00BC7236">
      <w:pPr>
        <w:pStyle w:val="NoSpacing"/>
        <w:rPr>
          <w:sz w:val="16"/>
          <w:szCs w:val="16"/>
        </w:rPr>
      </w:pPr>
    </w:p>
    <w:p w:rsidR="00ED2519" w:rsidRDefault="00422227" w:rsidP="00BC7236">
      <w:pPr>
        <w:pStyle w:val="NoSpacing"/>
      </w:pPr>
      <w:r>
        <w:lastRenderedPageBreak/>
        <w:t>e.</w:t>
      </w:r>
      <w:r>
        <w:tab/>
      </w:r>
      <w:r w:rsidRPr="00422227">
        <w:rPr>
          <w:u w:val="single"/>
        </w:rPr>
        <w:t>Accounts</w:t>
      </w:r>
      <w:r>
        <w:t xml:space="preserve">.  </w:t>
      </w:r>
      <w:r w:rsidR="00ED2519">
        <w:t xml:space="preserve">There were two savings accounts.  While we needed to have ready access to one of them, the other could be more productively invested, as long as the AGM agreed the modest level of risk in investing in the same </w:t>
      </w:r>
      <w:r w:rsidR="004B068E">
        <w:t>investment vehicle</w:t>
      </w:r>
      <w:r w:rsidR="00ED2519">
        <w:t xml:space="preserve"> used by the Centurion Fund.</w:t>
      </w:r>
    </w:p>
    <w:p w:rsidR="00ED2519" w:rsidRPr="00181579" w:rsidRDefault="00ED2519" w:rsidP="00BC7236">
      <w:pPr>
        <w:pStyle w:val="NoSpacing"/>
        <w:rPr>
          <w:sz w:val="16"/>
          <w:szCs w:val="16"/>
        </w:rPr>
      </w:pPr>
    </w:p>
    <w:p w:rsidR="00ED2519" w:rsidRDefault="00422227" w:rsidP="00BC7236">
      <w:pPr>
        <w:pStyle w:val="NoSpacing"/>
      </w:pPr>
      <w:r>
        <w:t>f.</w:t>
      </w:r>
      <w:r>
        <w:tab/>
      </w:r>
      <w:r>
        <w:rPr>
          <w:u w:val="single"/>
        </w:rPr>
        <w:t>Flash costs</w:t>
      </w:r>
      <w:r w:rsidRPr="00422227">
        <w:t xml:space="preserve">.  </w:t>
      </w:r>
      <w:r w:rsidR="00ED2519">
        <w:t>The invoice for the second edition of the Flash of 2014 had not been received until FY 2015/16.</w:t>
      </w:r>
      <w:r w:rsidR="000D1E7D">
        <w:t xml:space="preserve">  This explained the increase in costs.</w:t>
      </w:r>
    </w:p>
    <w:p w:rsidR="00ED2519" w:rsidRPr="00181579" w:rsidRDefault="00ED2519" w:rsidP="00BC7236">
      <w:pPr>
        <w:pStyle w:val="NoSpacing"/>
        <w:rPr>
          <w:sz w:val="16"/>
          <w:szCs w:val="16"/>
        </w:rPr>
      </w:pPr>
    </w:p>
    <w:p w:rsidR="00ED2519" w:rsidRPr="00D8564D" w:rsidRDefault="00422227" w:rsidP="00BC7236">
      <w:pPr>
        <w:pStyle w:val="NoSpacing"/>
      </w:pPr>
      <w:r>
        <w:t>f.</w:t>
      </w:r>
      <w:r>
        <w:tab/>
      </w:r>
      <w:r>
        <w:rPr>
          <w:u w:val="single"/>
        </w:rPr>
        <w:t>Financial Plan</w:t>
      </w:r>
      <w:r w:rsidRPr="00422227">
        <w:t xml:space="preserve">.  </w:t>
      </w:r>
      <w:r w:rsidR="00ED2519">
        <w:t>The rolling 3-year Budget Forecast would be revised and updated for the AGM and would reflect the “real-world” figures revealed by the accounts for the year 2015-2016.</w:t>
      </w:r>
    </w:p>
    <w:p w:rsidR="00942972" w:rsidRPr="00085546" w:rsidRDefault="00942972" w:rsidP="00BC7236">
      <w:pPr>
        <w:pStyle w:val="NoSpacing"/>
        <w:rPr>
          <w:sz w:val="16"/>
          <w:szCs w:val="16"/>
        </w:rPr>
      </w:pPr>
    </w:p>
    <w:p w:rsidR="00942972" w:rsidRDefault="00942972" w:rsidP="00BC7236">
      <w:pPr>
        <w:pStyle w:val="NoSpacing"/>
      </w:pPr>
    </w:p>
    <w:p w:rsidR="005D529F" w:rsidRDefault="005D529F" w:rsidP="00BC7236">
      <w:pPr>
        <w:pStyle w:val="NoSpacing"/>
        <w:rPr>
          <w:sz w:val="20"/>
          <w:szCs w:val="20"/>
        </w:rPr>
      </w:pPr>
      <w:r>
        <w:rPr>
          <w:sz w:val="20"/>
          <w:szCs w:val="20"/>
        </w:rPr>
        <w:t>Steven Brereton Martin</w:t>
      </w:r>
    </w:p>
    <w:p w:rsidR="005D529F" w:rsidRPr="008D3340" w:rsidRDefault="005D529F" w:rsidP="00BC7236">
      <w:pPr>
        <w:pStyle w:val="NoSpacing"/>
        <w:rPr>
          <w:sz w:val="20"/>
          <w:szCs w:val="20"/>
        </w:rPr>
      </w:pPr>
      <w:r>
        <w:rPr>
          <w:sz w:val="20"/>
          <w:szCs w:val="20"/>
        </w:rPr>
        <w:t>Chairman</w:t>
      </w:r>
    </w:p>
    <w:sectPr w:rsidR="005D529F" w:rsidRPr="008D3340" w:rsidSect="00C62C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3B9" w:rsidRDefault="00FD43B9" w:rsidP="00CE7D7F">
      <w:pPr>
        <w:spacing w:after="0" w:line="240" w:lineRule="auto"/>
      </w:pPr>
      <w:r>
        <w:separator/>
      </w:r>
    </w:p>
  </w:endnote>
  <w:endnote w:type="continuationSeparator" w:id="0">
    <w:p w:rsidR="00FD43B9" w:rsidRDefault="00FD43B9" w:rsidP="00CE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3B9" w:rsidRDefault="00FD43B9" w:rsidP="00CE7D7F">
      <w:pPr>
        <w:spacing w:after="0" w:line="240" w:lineRule="auto"/>
      </w:pPr>
      <w:r>
        <w:separator/>
      </w:r>
    </w:p>
  </w:footnote>
  <w:footnote w:type="continuationSeparator" w:id="0">
    <w:p w:rsidR="00FD43B9" w:rsidRDefault="00FD43B9" w:rsidP="00CE7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817F2"/>
    <w:multiLevelType w:val="hybridMultilevel"/>
    <w:tmpl w:val="AAEA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36"/>
    <w:rsid w:val="000731F9"/>
    <w:rsid w:val="00085546"/>
    <w:rsid w:val="000D1AB4"/>
    <w:rsid w:val="000D1E7D"/>
    <w:rsid w:val="00105F3C"/>
    <w:rsid w:val="0017373F"/>
    <w:rsid w:val="00181579"/>
    <w:rsid w:val="0018778D"/>
    <w:rsid w:val="00224B8A"/>
    <w:rsid w:val="00247F33"/>
    <w:rsid w:val="00254F3B"/>
    <w:rsid w:val="00262172"/>
    <w:rsid w:val="00271D5A"/>
    <w:rsid w:val="002E50D1"/>
    <w:rsid w:val="00304651"/>
    <w:rsid w:val="003048BA"/>
    <w:rsid w:val="00314B1D"/>
    <w:rsid w:val="00373DD7"/>
    <w:rsid w:val="0039122B"/>
    <w:rsid w:val="003B31C7"/>
    <w:rsid w:val="003C5193"/>
    <w:rsid w:val="003E2C3C"/>
    <w:rsid w:val="00400167"/>
    <w:rsid w:val="00422227"/>
    <w:rsid w:val="00445347"/>
    <w:rsid w:val="00447135"/>
    <w:rsid w:val="004B068E"/>
    <w:rsid w:val="004C1C00"/>
    <w:rsid w:val="004F0730"/>
    <w:rsid w:val="004F1316"/>
    <w:rsid w:val="00523CFA"/>
    <w:rsid w:val="00526894"/>
    <w:rsid w:val="0056605A"/>
    <w:rsid w:val="005D4F00"/>
    <w:rsid w:val="005D529F"/>
    <w:rsid w:val="006059C5"/>
    <w:rsid w:val="00667A6C"/>
    <w:rsid w:val="006F7AAA"/>
    <w:rsid w:val="00781889"/>
    <w:rsid w:val="007F43ED"/>
    <w:rsid w:val="00845834"/>
    <w:rsid w:val="0088685D"/>
    <w:rsid w:val="008D3340"/>
    <w:rsid w:val="00942972"/>
    <w:rsid w:val="0095506C"/>
    <w:rsid w:val="00970D0C"/>
    <w:rsid w:val="009E7FCF"/>
    <w:rsid w:val="00A002E9"/>
    <w:rsid w:val="00A13D8D"/>
    <w:rsid w:val="00A4555E"/>
    <w:rsid w:val="00AC5B44"/>
    <w:rsid w:val="00BB1CF1"/>
    <w:rsid w:val="00BC3BBE"/>
    <w:rsid w:val="00BC7236"/>
    <w:rsid w:val="00C061FF"/>
    <w:rsid w:val="00C06235"/>
    <w:rsid w:val="00C208CA"/>
    <w:rsid w:val="00C4207B"/>
    <w:rsid w:val="00C62C1C"/>
    <w:rsid w:val="00CD3C20"/>
    <w:rsid w:val="00CE7D7F"/>
    <w:rsid w:val="00D069A0"/>
    <w:rsid w:val="00D8564D"/>
    <w:rsid w:val="00DD75A9"/>
    <w:rsid w:val="00E13C16"/>
    <w:rsid w:val="00E26D29"/>
    <w:rsid w:val="00E73643"/>
    <w:rsid w:val="00EC0787"/>
    <w:rsid w:val="00ED2519"/>
    <w:rsid w:val="00EF6842"/>
    <w:rsid w:val="00F377FB"/>
    <w:rsid w:val="00F53E14"/>
    <w:rsid w:val="00FB59EB"/>
    <w:rsid w:val="00FD4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5D74C5-78F6-475C-8D2F-9F29E046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2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236"/>
    <w:pPr>
      <w:spacing w:after="0" w:line="240" w:lineRule="auto"/>
    </w:pPr>
  </w:style>
  <w:style w:type="paragraph" w:styleId="Header">
    <w:name w:val="header"/>
    <w:basedOn w:val="Normal"/>
    <w:link w:val="HeaderChar"/>
    <w:uiPriority w:val="99"/>
    <w:semiHidden/>
    <w:unhideWhenUsed/>
    <w:rsid w:val="00CE7D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D7F"/>
  </w:style>
  <w:style w:type="paragraph" w:styleId="Footer">
    <w:name w:val="footer"/>
    <w:basedOn w:val="Normal"/>
    <w:link w:val="FooterChar"/>
    <w:uiPriority w:val="99"/>
    <w:semiHidden/>
    <w:unhideWhenUsed/>
    <w:rsid w:val="00CE7D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3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96311-AA58-4425-83BD-FF1D783DE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Gordon Diffey</cp:lastModifiedBy>
  <cp:revision>2</cp:revision>
  <cp:lastPrinted>2016-06-29T08:19:00Z</cp:lastPrinted>
  <dcterms:created xsi:type="dcterms:W3CDTF">2016-07-29T07:46:00Z</dcterms:created>
  <dcterms:modified xsi:type="dcterms:W3CDTF">2016-07-29T07:46:00Z</dcterms:modified>
</cp:coreProperties>
</file>