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523C" w:rsidRPr="0098080A" w:rsidRDefault="0032523C" w:rsidP="0098080A">
      <w:pPr>
        <w:pStyle w:val="NoSpacing"/>
        <w:spacing w:line="360" w:lineRule="auto"/>
        <w:rPr>
          <w:b/>
        </w:rPr>
      </w:pPr>
      <w:bookmarkStart w:id="0" w:name="_GoBack"/>
      <w:bookmarkEnd w:id="0"/>
      <w:r w:rsidRPr="0098080A">
        <w:rPr>
          <w:b/>
        </w:rPr>
        <w:t>NATIONAL COMPLIANCE COMMITTEE</w:t>
      </w:r>
    </w:p>
    <w:p w:rsidR="0098080A" w:rsidRPr="0098080A" w:rsidRDefault="0032523C" w:rsidP="0098080A">
      <w:pPr>
        <w:pStyle w:val="NoSpacing"/>
        <w:spacing w:line="360" w:lineRule="auto"/>
        <w:rPr>
          <w:b/>
        </w:rPr>
      </w:pPr>
      <w:r w:rsidRPr="0098080A">
        <w:rPr>
          <w:b/>
        </w:rPr>
        <w:t>CHAIRMAN’S REPORT</w:t>
      </w:r>
      <w:r w:rsidR="00900B7A">
        <w:rPr>
          <w:b/>
        </w:rPr>
        <w:t xml:space="preserve"> TO THE 2016</w:t>
      </w:r>
      <w:r w:rsidR="0098080A" w:rsidRPr="0098080A">
        <w:rPr>
          <w:b/>
        </w:rPr>
        <w:t xml:space="preserve"> AGM</w:t>
      </w:r>
    </w:p>
    <w:p w:rsidR="0032523C" w:rsidRPr="003D4F9E" w:rsidRDefault="0032523C" w:rsidP="003D4F9E">
      <w:pPr>
        <w:pStyle w:val="NoSpacing"/>
        <w:rPr>
          <w:b/>
        </w:rPr>
      </w:pPr>
      <w:r w:rsidRPr="003D4F9E">
        <w:rPr>
          <w:b/>
        </w:rPr>
        <w:t>Introduction</w:t>
      </w:r>
    </w:p>
    <w:p w:rsidR="0032523C" w:rsidRDefault="00917756" w:rsidP="003D4F9E">
      <w:pPr>
        <w:pStyle w:val="NoSpacing"/>
      </w:pPr>
      <w:r>
        <w:t>The NCC has met twice since the last AGM, on 28</w:t>
      </w:r>
      <w:r w:rsidRPr="00917756">
        <w:rPr>
          <w:vertAlign w:val="superscript"/>
        </w:rPr>
        <w:t>th</w:t>
      </w:r>
      <w:r>
        <w:t xml:space="preserve"> November 2015 and 18</w:t>
      </w:r>
      <w:r w:rsidRPr="00917756">
        <w:rPr>
          <w:vertAlign w:val="superscript"/>
        </w:rPr>
        <w:t>th</w:t>
      </w:r>
      <w:r>
        <w:t xml:space="preserve"> June 2016, in compliance with the Rules of the Association; minutes of the meetings were published on the Association website.  As in its first year of operation, the NCC met on the same day, and in the same place, as the NMC, but on each occasion, the committees met separately as well as together in order to ensure clear understanding and common purpose in </w:t>
      </w:r>
      <w:r w:rsidR="00821C99">
        <w:t xml:space="preserve">progressing </w:t>
      </w:r>
      <w:r>
        <w:t>the Association’s business.  The a</w:t>
      </w:r>
      <w:r w:rsidR="0032523C">
        <w:t xml:space="preserve">rrangement </w:t>
      </w:r>
      <w:r>
        <w:t xml:space="preserve">also </w:t>
      </w:r>
      <w:r w:rsidR="0032523C">
        <w:t xml:space="preserve">has the benefit of reducing costs and minimising the </w:t>
      </w:r>
      <w:r w:rsidR="003D4F9E">
        <w:t>administrative burden</w:t>
      </w:r>
      <w:r w:rsidR="0032523C">
        <w:t>.</w:t>
      </w:r>
    </w:p>
    <w:p w:rsidR="003D4F9E" w:rsidRDefault="003D4F9E" w:rsidP="003D4F9E">
      <w:pPr>
        <w:pStyle w:val="NoSpacing"/>
      </w:pPr>
    </w:p>
    <w:p w:rsidR="003D4F9E" w:rsidRDefault="003D4F9E" w:rsidP="003D4F9E">
      <w:pPr>
        <w:pStyle w:val="NoSpacing"/>
        <w:rPr>
          <w:b/>
        </w:rPr>
      </w:pPr>
      <w:r>
        <w:rPr>
          <w:b/>
        </w:rPr>
        <w:t>Discussions</w:t>
      </w:r>
    </w:p>
    <w:p w:rsidR="00A43F84" w:rsidRDefault="00A43F84" w:rsidP="003D4F9E">
      <w:pPr>
        <w:pStyle w:val="NoSpacing"/>
      </w:pPr>
      <w:r w:rsidRPr="00A43F84">
        <w:rPr>
          <w:u w:val="single"/>
        </w:rPr>
        <w:t>28</w:t>
      </w:r>
      <w:r w:rsidRPr="00A43F84">
        <w:rPr>
          <w:u w:val="single"/>
          <w:vertAlign w:val="superscript"/>
        </w:rPr>
        <w:t>th</w:t>
      </w:r>
      <w:r w:rsidRPr="00A43F84">
        <w:rPr>
          <w:u w:val="single"/>
        </w:rPr>
        <w:t xml:space="preserve"> November 2015</w:t>
      </w:r>
      <w:r>
        <w:tab/>
      </w:r>
      <w:r w:rsidR="00821C99">
        <w:t xml:space="preserve">At our first meeting, which took place shortly after the AGM of 2015, we met, first, in plenary session with the NMC, before meeting separately.  We were informed about the plans to increase serving membership, and of the proposal to re-open discussions with the RAF Regt Warrant Officers’ and </w:t>
      </w:r>
      <w:proofErr w:type="spellStart"/>
      <w:r w:rsidR="00821C99">
        <w:t>SNCOs</w:t>
      </w:r>
      <w:proofErr w:type="spellEnd"/>
      <w:r w:rsidR="00821C99">
        <w:t>’ Association</w:t>
      </w:r>
      <w:r>
        <w:t xml:space="preserve"> (WOs’&amp;</w:t>
      </w:r>
      <w:proofErr w:type="spellStart"/>
      <w:r>
        <w:t>SNCOs</w:t>
      </w:r>
      <w:proofErr w:type="spellEnd"/>
      <w:r>
        <w:t xml:space="preserve">’) </w:t>
      </w:r>
      <w:r w:rsidR="00821C99">
        <w:t xml:space="preserve">about </w:t>
      </w:r>
      <w:r w:rsidR="00482CD0">
        <w:t>the relationship between the two associations.  We were also briefed on the releasable details of the recent defence review (SDSR2015) and of the nascent proposal for the Association’s contribution to the Corps’ 75</w:t>
      </w:r>
      <w:r w:rsidR="00482CD0" w:rsidRPr="00482CD0">
        <w:rPr>
          <w:vertAlign w:val="superscript"/>
        </w:rPr>
        <w:t>th</w:t>
      </w:r>
      <w:r w:rsidR="00482CD0">
        <w:t xml:space="preserve"> anniversary in 2017.  </w:t>
      </w:r>
    </w:p>
    <w:p w:rsidR="00A43F84" w:rsidRPr="00F3176B" w:rsidRDefault="00A43F84" w:rsidP="003D4F9E">
      <w:pPr>
        <w:pStyle w:val="NoSpacing"/>
        <w:rPr>
          <w:sz w:val="10"/>
          <w:szCs w:val="10"/>
        </w:rPr>
      </w:pPr>
    </w:p>
    <w:p w:rsidR="00821C99" w:rsidRDefault="00482CD0" w:rsidP="003D4F9E">
      <w:pPr>
        <w:pStyle w:val="NoSpacing"/>
      </w:pPr>
      <w:r>
        <w:t>In our separate meeting, we welcomed the intention to increase serving membership</w:t>
      </w:r>
      <w:r w:rsidR="00A43F84">
        <w:t xml:space="preserve">, </w:t>
      </w:r>
      <w:r>
        <w:t xml:space="preserve">but were concerned that the question of “what’s in it for me” was bound to arise.  However, we urged that a particular focus of serving membership recruitment should be aimed at </w:t>
      </w:r>
      <w:proofErr w:type="spellStart"/>
      <w:r>
        <w:t>RAuxAF</w:t>
      </w:r>
      <w:proofErr w:type="spellEnd"/>
      <w:r>
        <w:t xml:space="preserve"> Regt units since they were likely to be most productive. We also endorsed the </w:t>
      </w:r>
      <w:r w:rsidR="00A43F84">
        <w:t>decision to open discussions with the WOs’&amp;</w:t>
      </w:r>
      <w:proofErr w:type="spellStart"/>
      <w:r w:rsidR="00A43F84">
        <w:t>SNCOs</w:t>
      </w:r>
      <w:proofErr w:type="spellEnd"/>
      <w:r w:rsidR="00A43F84">
        <w:t xml:space="preserve"> in the hope that the benefits to both as</w:t>
      </w:r>
      <w:r w:rsidR="003B73AF">
        <w:t>sociations could be realised.  Finally, w</w:t>
      </w:r>
      <w:r w:rsidR="00A43F84">
        <w:t>e concluded that the current proposal for the Association’s contribution to the 75</w:t>
      </w:r>
      <w:r w:rsidR="00A43F84" w:rsidRPr="00A43F84">
        <w:rPr>
          <w:vertAlign w:val="superscript"/>
        </w:rPr>
        <w:t>th</w:t>
      </w:r>
      <w:r w:rsidR="00A43F84">
        <w:t xml:space="preserve"> Anniversary </w:t>
      </w:r>
      <w:r w:rsidR="003B73AF">
        <w:t xml:space="preserve">(a crest inset into the pathway) </w:t>
      </w:r>
      <w:r w:rsidR="00A43F84">
        <w:t>did not reflect the status of the Association and urged that a bolder statement of the Association’s pride in the Corps should be commissioned. As a suggestion, the NMC should scope the possibility of a suitably-designed wrought iron archway at the entrance to the RAF Regiment’s plot.</w:t>
      </w:r>
    </w:p>
    <w:p w:rsidR="00821C99" w:rsidRDefault="00821C99" w:rsidP="003D4F9E">
      <w:pPr>
        <w:pStyle w:val="NoSpacing"/>
      </w:pPr>
    </w:p>
    <w:p w:rsidR="00F3176B" w:rsidRDefault="00A43F84" w:rsidP="003D4F9E">
      <w:pPr>
        <w:pStyle w:val="NoSpacing"/>
      </w:pPr>
      <w:r>
        <w:rPr>
          <w:u w:val="single"/>
        </w:rPr>
        <w:t>18</w:t>
      </w:r>
      <w:r w:rsidRPr="00A43F84">
        <w:rPr>
          <w:u w:val="single"/>
          <w:vertAlign w:val="superscript"/>
        </w:rPr>
        <w:t>th</w:t>
      </w:r>
      <w:r>
        <w:rPr>
          <w:u w:val="single"/>
        </w:rPr>
        <w:t xml:space="preserve"> June 2016</w:t>
      </w:r>
      <w:r>
        <w:tab/>
      </w:r>
      <w:r w:rsidR="003B73AF">
        <w:t xml:space="preserve">The second meeting of the year took place prior to the plenary session.  The suggestion </w:t>
      </w:r>
      <w:r w:rsidR="007F5E4E">
        <w:t>for a wrought iron archway for</w:t>
      </w:r>
      <w:r w:rsidR="003B73AF">
        <w:t xml:space="preserve"> the 75</w:t>
      </w:r>
      <w:r w:rsidR="003B73AF" w:rsidRPr="003B73AF">
        <w:rPr>
          <w:vertAlign w:val="superscript"/>
        </w:rPr>
        <w:t>th</w:t>
      </w:r>
      <w:r w:rsidR="003B73AF">
        <w:t xml:space="preserve"> Anniversary had not been supported, but it was understood that an alternative proposal was underway, yet to be agreed by the NMC.  </w:t>
      </w:r>
      <w:r w:rsidR="001E4E53">
        <w:t xml:space="preserve">The NCC discussed the NMC’s marketing strategy paper relating to serving membership and, while we warmly endorsed to intention, we had some concerns.  The strategy paper made no mention of the </w:t>
      </w:r>
      <w:proofErr w:type="spellStart"/>
      <w:r w:rsidR="001E4E53">
        <w:t>RAuxAF</w:t>
      </w:r>
      <w:proofErr w:type="spellEnd"/>
      <w:r w:rsidR="001E4E53">
        <w:t xml:space="preserve"> and, at a time when the Inspector of the </w:t>
      </w:r>
      <w:proofErr w:type="spellStart"/>
      <w:r w:rsidR="001E4E53">
        <w:t>RAuxAF</w:t>
      </w:r>
      <w:proofErr w:type="spellEnd"/>
      <w:r w:rsidR="001E4E53">
        <w:t xml:space="preserve"> was a RAF Regt officer, this was a sign</w:t>
      </w:r>
      <w:r w:rsidR="00A748E7">
        <w:t>ificant omission.  Further, w</w:t>
      </w:r>
      <w:r w:rsidR="001E4E53">
        <w:t xml:space="preserve">hile </w:t>
      </w:r>
      <w:r w:rsidR="001E4E53" w:rsidRPr="007F5E4E">
        <w:rPr>
          <w:u w:val="single"/>
        </w:rPr>
        <w:t>all</w:t>
      </w:r>
      <w:r w:rsidR="001E4E53">
        <w:t xml:space="preserve"> members of the Corps should be made aware of the Association, there should be a dual approach; an introductory (electronic) briefing for TGs with specific recruiting material for older members facing imminent retirement.  Hopefully the last CG’s initiative to require all regular FP units to appoint an Assoc POC could be resurrected under the new CG</w:t>
      </w:r>
      <w:r w:rsidR="00F3176B">
        <w:t>.</w:t>
      </w:r>
    </w:p>
    <w:p w:rsidR="00F3176B" w:rsidRPr="00F3176B" w:rsidRDefault="00F3176B" w:rsidP="003D4F9E">
      <w:pPr>
        <w:pStyle w:val="NoSpacing"/>
        <w:rPr>
          <w:sz w:val="10"/>
          <w:szCs w:val="10"/>
        </w:rPr>
      </w:pPr>
    </w:p>
    <w:p w:rsidR="00821C99" w:rsidRDefault="001E4E53" w:rsidP="003D4F9E">
      <w:pPr>
        <w:pStyle w:val="NoSpacing"/>
      </w:pPr>
      <w:r>
        <w:t xml:space="preserve">With regard to the Business Plan, while </w:t>
      </w:r>
      <w:r w:rsidR="00A748E7">
        <w:t xml:space="preserve">we accepted that </w:t>
      </w:r>
      <w:r>
        <w:t>some target dates were not binding, there were likely to be</w:t>
      </w:r>
      <w:r w:rsidR="00F3176B">
        <w:t xml:space="preserve"> AGM questions where delays were significant.  The NCC highlighted the following areas</w:t>
      </w:r>
      <w:r w:rsidR="002E1F52">
        <w:t xml:space="preserve"> of concern</w:t>
      </w:r>
      <w:r w:rsidR="00F3176B">
        <w:t>:</w:t>
      </w:r>
    </w:p>
    <w:p w:rsidR="00F3176B" w:rsidRDefault="00F3176B" w:rsidP="00F3176B">
      <w:pPr>
        <w:pStyle w:val="NoSpacing"/>
        <w:numPr>
          <w:ilvl w:val="0"/>
          <w:numId w:val="1"/>
        </w:numPr>
      </w:pPr>
      <w:r>
        <w:t>Income generation to reduce dependency on subscriptions.</w:t>
      </w:r>
    </w:p>
    <w:p w:rsidR="00F3176B" w:rsidRDefault="00F3176B" w:rsidP="00F3176B">
      <w:pPr>
        <w:pStyle w:val="NoSpacing"/>
        <w:numPr>
          <w:ilvl w:val="0"/>
          <w:numId w:val="1"/>
        </w:numPr>
      </w:pPr>
      <w:r>
        <w:t>Business planning/ecommerce/electronic payment of subscriptions.</w:t>
      </w:r>
    </w:p>
    <w:p w:rsidR="00F3176B" w:rsidRDefault="00F3176B" w:rsidP="00F3176B">
      <w:pPr>
        <w:pStyle w:val="NoSpacing"/>
        <w:numPr>
          <w:ilvl w:val="0"/>
          <w:numId w:val="1"/>
        </w:numPr>
      </w:pPr>
      <w:r>
        <w:t>Data storage/database.</w:t>
      </w:r>
    </w:p>
    <w:p w:rsidR="00F3176B" w:rsidRDefault="00F3176B" w:rsidP="00F3176B">
      <w:pPr>
        <w:pStyle w:val="NoSpacing"/>
        <w:numPr>
          <w:ilvl w:val="0"/>
          <w:numId w:val="1"/>
        </w:numPr>
      </w:pPr>
      <w:r>
        <w:t>Use of electronic communications.</w:t>
      </w:r>
    </w:p>
    <w:p w:rsidR="00F3176B" w:rsidRDefault="00F3176B" w:rsidP="00F3176B">
      <w:pPr>
        <w:pStyle w:val="NoSpacing"/>
        <w:numPr>
          <w:ilvl w:val="0"/>
          <w:numId w:val="1"/>
        </w:numPr>
      </w:pPr>
      <w:r>
        <w:t xml:space="preserve">Welfare “signposting”. </w:t>
      </w:r>
    </w:p>
    <w:p w:rsidR="00F3176B" w:rsidRDefault="00F3176B" w:rsidP="003D4F9E">
      <w:pPr>
        <w:pStyle w:val="NoSpacing"/>
      </w:pPr>
      <w:r>
        <w:t>In relation to welfare, the NCC re-iterated its belief that the specific Measure was unrealistic and unachievable and that the purpose could better be served by producing a comprehensive information sheet available to all members.</w:t>
      </w:r>
    </w:p>
    <w:p w:rsidR="00F3176B" w:rsidRPr="00F3176B" w:rsidRDefault="00F3176B" w:rsidP="003D4F9E">
      <w:pPr>
        <w:pStyle w:val="NoSpacing"/>
        <w:rPr>
          <w:sz w:val="10"/>
          <w:szCs w:val="10"/>
        </w:rPr>
      </w:pPr>
    </w:p>
    <w:p w:rsidR="00F3176B" w:rsidRDefault="00F3176B" w:rsidP="003D4F9E">
      <w:pPr>
        <w:pStyle w:val="NoSpacing"/>
      </w:pPr>
      <w:r>
        <w:lastRenderedPageBreak/>
        <w:t>Finally, the NCC reviewed to NMC’s Financial Plan and Accounts and noted some anomalies (which were subsequently discussed with the NMC).  In particular, since the FP was described as a rolling 3-year forecast, it was necessary to update it, reflecting the realities of the 2015/2016 accounts (rather than using assumptions) in time for the 2016 AGM</w:t>
      </w:r>
      <w:r w:rsidR="007F5E4E">
        <w:t>.</w:t>
      </w:r>
    </w:p>
    <w:p w:rsidR="007F5E4E" w:rsidRDefault="007F5E4E" w:rsidP="003D4F9E">
      <w:pPr>
        <w:pStyle w:val="NoSpacing"/>
      </w:pPr>
    </w:p>
    <w:p w:rsidR="007F5E4E" w:rsidRDefault="007F5E4E" w:rsidP="003D4F9E">
      <w:pPr>
        <w:pStyle w:val="NoSpacing"/>
      </w:pPr>
      <w:r>
        <w:t>In plenary session, it was agreed that:</w:t>
      </w:r>
    </w:p>
    <w:p w:rsidR="007F5E4E" w:rsidRDefault="0091026F" w:rsidP="007F5E4E">
      <w:pPr>
        <w:pStyle w:val="NoSpacing"/>
        <w:numPr>
          <w:ilvl w:val="0"/>
          <w:numId w:val="2"/>
        </w:numPr>
      </w:pPr>
      <w:r>
        <w:t>A</w:t>
      </w:r>
      <w:r w:rsidR="007F5E4E">
        <w:t xml:space="preserve">n approach should be made to Inspector </w:t>
      </w:r>
      <w:proofErr w:type="spellStart"/>
      <w:r w:rsidR="007F5E4E">
        <w:t>RAuxAF</w:t>
      </w:r>
      <w:proofErr w:type="spellEnd"/>
      <w:r w:rsidR="007F5E4E">
        <w:t xml:space="preserve"> with a view to recruiting through </w:t>
      </w:r>
      <w:proofErr w:type="spellStart"/>
      <w:r w:rsidR="007F5E4E">
        <w:t>RAuxAF</w:t>
      </w:r>
      <w:proofErr w:type="spellEnd"/>
      <w:r w:rsidR="007F5E4E">
        <w:t xml:space="preserve"> Regt units</w:t>
      </w:r>
      <w:r>
        <w:t>.</w:t>
      </w:r>
    </w:p>
    <w:p w:rsidR="007F5E4E" w:rsidRDefault="007F5E4E" w:rsidP="007F5E4E">
      <w:pPr>
        <w:pStyle w:val="NoSpacing"/>
        <w:numPr>
          <w:ilvl w:val="0"/>
          <w:numId w:val="2"/>
        </w:numPr>
      </w:pPr>
      <w:r>
        <w:t>A welfare information sheet should be developed</w:t>
      </w:r>
      <w:r w:rsidR="0091026F">
        <w:t xml:space="preserve"> and published.</w:t>
      </w:r>
    </w:p>
    <w:p w:rsidR="007F5E4E" w:rsidRDefault="007F5E4E" w:rsidP="007F5E4E">
      <w:pPr>
        <w:pStyle w:val="NoSpacing"/>
        <w:numPr>
          <w:ilvl w:val="0"/>
          <w:numId w:val="2"/>
        </w:numPr>
      </w:pPr>
      <w:r>
        <w:t>Applicable Business Plan measures should be implemented ASAP (with particular regard to PayPal</w:t>
      </w:r>
      <w:r w:rsidR="0091026F">
        <w:t>).</w:t>
      </w:r>
    </w:p>
    <w:p w:rsidR="007F5E4E" w:rsidRDefault="007F5E4E" w:rsidP="007F5E4E">
      <w:pPr>
        <w:pStyle w:val="NoSpacing"/>
        <w:numPr>
          <w:ilvl w:val="0"/>
          <w:numId w:val="2"/>
        </w:numPr>
      </w:pPr>
      <w:r>
        <w:t>Higher interest should be sought on our savings account, using the same investment vehicle as the Centurion Fund (to be recommended to and approved by the AGM)</w:t>
      </w:r>
      <w:r w:rsidR="0091026F">
        <w:t>.</w:t>
      </w:r>
    </w:p>
    <w:p w:rsidR="007F5E4E" w:rsidRDefault="007F5E4E" w:rsidP="007F5E4E">
      <w:pPr>
        <w:pStyle w:val="NoSpacing"/>
        <w:numPr>
          <w:ilvl w:val="0"/>
          <w:numId w:val="2"/>
        </w:numPr>
      </w:pPr>
      <w:r>
        <w:t>Financial Plan would be update</w:t>
      </w:r>
      <w:r w:rsidR="0091026F">
        <w:t>d</w:t>
      </w:r>
      <w:r>
        <w:t xml:space="preserve"> using “real world” figures revealed by the most recent accounts.</w:t>
      </w:r>
    </w:p>
    <w:p w:rsidR="007F5E4E" w:rsidRPr="00DD1AA7" w:rsidRDefault="007F5E4E" w:rsidP="007F5E4E">
      <w:pPr>
        <w:pStyle w:val="NoSpacing"/>
        <w:rPr>
          <w:i/>
        </w:rPr>
      </w:pPr>
      <w:r>
        <w:t xml:space="preserve">Following the NMC meeting, the NCC learned </w:t>
      </w:r>
      <w:r w:rsidR="0091026F">
        <w:t xml:space="preserve">with pleasure </w:t>
      </w:r>
      <w:r>
        <w:t>that the NMC had agreed to install suitably-designed and inscribed granite benches</w:t>
      </w:r>
      <w:r w:rsidR="0091026F">
        <w:t xml:space="preserve"> at the RAF Regt plot, in addition to the pathway crest, as the Association’s contribution to the 75</w:t>
      </w:r>
      <w:r w:rsidR="0091026F" w:rsidRPr="0091026F">
        <w:rPr>
          <w:vertAlign w:val="superscript"/>
        </w:rPr>
        <w:t>th</w:t>
      </w:r>
      <w:r w:rsidR="0091026F">
        <w:t xml:space="preserve"> Anniversary.</w:t>
      </w:r>
      <w:r w:rsidR="00DD1AA7">
        <w:t xml:space="preserve"> (</w:t>
      </w:r>
      <w:r w:rsidR="00DD1AA7">
        <w:rPr>
          <w:i/>
        </w:rPr>
        <w:t>Note: The original benches – themselves a gift of the Association - will be recovered to the Stn Workshops at RAF Honington and, once refurbished, positioned inside the RAF Regiment Heritage Centre to provide seating for older and/or disabled visitors).</w:t>
      </w:r>
    </w:p>
    <w:p w:rsidR="00821C99" w:rsidRDefault="00821C99" w:rsidP="003D4F9E">
      <w:pPr>
        <w:pStyle w:val="NoSpacing"/>
      </w:pPr>
    </w:p>
    <w:p w:rsidR="00797AEE" w:rsidRDefault="00797AEE" w:rsidP="003D4F9E">
      <w:pPr>
        <w:pStyle w:val="NoSpacing"/>
        <w:rPr>
          <w:b/>
        </w:rPr>
      </w:pPr>
      <w:r>
        <w:rPr>
          <w:b/>
        </w:rPr>
        <w:t>Administration</w:t>
      </w:r>
    </w:p>
    <w:p w:rsidR="00797AEE" w:rsidRDefault="00797AEE" w:rsidP="003D4F9E">
      <w:pPr>
        <w:pStyle w:val="NoSpacing"/>
      </w:pPr>
      <w:r>
        <w:t>In accordance with the succession plan announced to the last AGM, Sean Allerton will stand down at the forthcoming AGM, and has confirmed his readiness to serve another 3-year term of office, if elected.</w:t>
      </w:r>
    </w:p>
    <w:p w:rsidR="00797AEE" w:rsidRPr="00797AEE" w:rsidRDefault="00797AEE" w:rsidP="003D4F9E">
      <w:pPr>
        <w:pStyle w:val="NoSpacing"/>
      </w:pPr>
    </w:p>
    <w:p w:rsidR="00E12596" w:rsidRDefault="00E12596" w:rsidP="003D4F9E">
      <w:pPr>
        <w:pStyle w:val="NoSpacing"/>
      </w:pPr>
      <w:r>
        <w:rPr>
          <w:b/>
        </w:rPr>
        <w:t>Conclusion</w:t>
      </w:r>
    </w:p>
    <w:p w:rsidR="0091026F" w:rsidRDefault="0091026F" w:rsidP="003D4F9E">
      <w:pPr>
        <w:pStyle w:val="NoSpacing"/>
      </w:pPr>
      <w:r>
        <w:t xml:space="preserve">The NCC has continued to fulfil its role in independently monitoring the NMC’s performance, being careful to tread the narrow path between reviewing, recommending and advising on one hand, and undue interference on the other.  We believe that this is a cost-effective structure </w:t>
      </w:r>
      <w:r w:rsidR="00DD1AA7">
        <w:t xml:space="preserve">which provides </w:t>
      </w:r>
      <w:r>
        <w:t xml:space="preserve">the membership with </w:t>
      </w:r>
      <w:r w:rsidR="00DD1AA7">
        <w:t xml:space="preserve">appropriate </w:t>
      </w:r>
      <w:r>
        <w:t>oversight of the management of the Association’s business.</w:t>
      </w:r>
    </w:p>
    <w:p w:rsidR="0091026F" w:rsidRDefault="0091026F" w:rsidP="003D4F9E">
      <w:pPr>
        <w:pStyle w:val="NoSpacing"/>
      </w:pPr>
    </w:p>
    <w:p w:rsidR="00E20CAC" w:rsidRDefault="00E20CAC" w:rsidP="003D4F9E">
      <w:pPr>
        <w:pStyle w:val="NoSpacing"/>
      </w:pPr>
    </w:p>
    <w:p w:rsidR="00E20CAC" w:rsidRDefault="00E20CAC" w:rsidP="003D4F9E">
      <w:pPr>
        <w:pStyle w:val="NoSpacing"/>
      </w:pPr>
    </w:p>
    <w:p w:rsidR="0098080A" w:rsidRDefault="0098080A" w:rsidP="003D4F9E">
      <w:pPr>
        <w:pStyle w:val="NoSpacing"/>
      </w:pPr>
    </w:p>
    <w:p w:rsidR="0098080A" w:rsidRDefault="0098080A" w:rsidP="003D4F9E">
      <w:pPr>
        <w:pStyle w:val="NoSpacing"/>
      </w:pPr>
      <w:r>
        <w:t>Steven Brereton Martin</w:t>
      </w:r>
    </w:p>
    <w:p w:rsidR="0098080A" w:rsidRPr="0032523C" w:rsidRDefault="00A748E7" w:rsidP="003D4F9E">
      <w:pPr>
        <w:pStyle w:val="NoSpacing"/>
      </w:pPr>
      <w:r>
        <w:t>30</w:t>
      </w:r>
      <w:r w:rsidR="0091026F" w:rsidRPr="0091026F">
        <w:rPr>
          <w:vertAlign w:val="superscript"/>
        </w:rPr>
        <w:t>th</w:t>
      </w:r>
      <w:r w:rsidR="0091026F">
        <w:t xml:space="preserve"> August 2016</w:t>
      </w:r>
    </w:p>
    <w:sectPr w:rsidR="0098080A" w:rsidRPr="0032523C" w:rsidSect="0098080A">
      <w:headerReference w:type="even" r:id="rId8"/>
      <w:headerReference w:type="default" r:id="rId9"/>
      <w:footerReference w:type="even" r:id="rId10"/>
      <w:footerReference w:type="default" r:id="rId11"/>
      <w:headerReference w:type="first" r:id="rId12"/>
      <w:footerReference w:type="first" r:id="rId13"/>
      <w:pgSz w:w="11906" w:h="16838"/>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2809" w:rsidRDefault="00152809" w:rsidP="0098080A">
      <w:pPr>
        <w:spacing w:after="0" w:line="240" w:lineRule="auto"/>
      </w:pPr>
      <w:r>
        <w:separator/>
      </w:r>
    </w:p>
  </w:endnote>
  <w:endnote w:type="continuationSeparator" w:id="0">
    <w:p w:rsidR="00152809" w:rsidRDefault="00152809" w:rsidP="009808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080A" w:rsidRDefault="009808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080A" w:rsidRDefault="009808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080A" w:rsidRDefault="009808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2809" w:rsidRDefault="00152809" w:rsidP="0098080A">
      <w:pPr>
        <w:spacing w:after="0" w:line="240" w:lineRule="auto"/>
      </w:pPr>
      <w:r>
        <w:separator/>
      </w:r>
    </w:p>
  </w:footnote>
  <w:footnote w:type="continuationSeparator" w:id="0">
    <w:p w:rsidR="00152809" w:rsidRDefault="00152809" w:rsidP="009808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080A" w:rsidRDefault="009808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080A" w:rsidRDefault="0098080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080A" w:rsidRDefault="009808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3D17A8"/>
    <w:multiLevelType w:val="hybridMultilevel"/>
    <w:tmpl w:val="997E2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96817F2"/>
    <w:multiLevelType w:val="hybridMultilevel"/>
    <w:tmpl w:val="AAEA5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23C"/>
    <w:rsid w:val="000333D3"/>
    <w:rsid w:val="00104100"/>
    <w:rsid w:val="00152809"/>
    <w:rsid w:val="001B0CCD"/>
    <w:rsid w:val="001E4E53"/>
    <w:rsid w:val="002A74BF"/>
    <w:rsid w:val="002E1F52"/>
    <w:rsid w:val="0032523C"/>
    <w:rsid w:val="003B73AF"/>
    <w:rsid w:val="003D4F9E"/>
    <w:rsid w:val="00482CD0"/>
    <w:rsid w:val="005F064C"/>
    <w:rsid w:val="006340DB"/>
    <w:rsid w:val="007863A2"/>
    <w:rsid w:val="00797AEE"/>
    <w:rsid w:val="007E142C"/>
    <w:rsid w:val="007F5E4E"/>
    <w:rsid w:val="00821C99"/>
    <w:rsid w:val="00900B7A"/>
    <w:rsid w:val="0091026F"/>
    <w:rsid w:val="00917756"/>
    <w:rsid w:val="00962B36"/>
    <w:rsid w:val="0098080A"/>
    <w:rsid w:val="00A43F84"/>
    <w:rsid w:val="00A748E7"/>
    <w:rsid w:val="00B41E20"/>
    <w:rsid w:val="00B6103D"/>
    <w:rsid w:val="00CE7DAE"/>
    <w:rsid w:val="00D91A5C"/>
    <w:rsid w:val="00DD1AA7"/>
    <w:rsid w:val="00E12596"/>
    <w:rsid w:val="00E20CAC"/>
    <w:rsid w:val="00E31173"/>
    <w:rsid w:val="00E45209"/>
    <w:rsid w:val="00E9123B"/>
    <w:rsid w:val="00EA78C2"/>
    <w:rsid w:val="00F3176B"/>
    <w:rsid w:val="00F57B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411F333-7715-4809-88C0-85CF02333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452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D4F9E"/>
    <w:pPr>
      <w:spacing w:after="0" w:line="240" w:lineRule="auto"/>
    </w:pPr>
  </w:style>
  <w:style w:type="paragraph" w:styleId="Header">
    <w:name w:val="header"/>
    <w:basedOn w:val="Normal"/>
    <w:link w:val="HeaderChar"/>
    <w:uiPriority w:val="99"/>
    <w:semiHidden/>
    <w:unhideWhenUsed/>
    <w:rsid w:val="0098080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8080A"/>
  </w:style>
  <w:style w:type="paragraph" w:styleId="Footer">
    <w:name w:val="footer"/>
    <w:basedOn w:val="Normal"/>
    <w:link w:val="FooterChar"/>
    <w:uiPriority w:val="99"/>
    <w:semiHidden/>
    <w:unhideWhenUsed/>
    <w:rsid w:val="0098080A"/>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808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C8C3A8-D31C-4CDB-A70D-142E45927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870</Words>
  <Characters>4959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Gordon Diffey</cp:lastModifiedBy>
  <cp:revision>2</cp:revision>
  <dcterms:created xsi:type="dcterms:W3CDTF">2016-08-30T14:26:00Z</dcterms:created>
  <dcterms:modified xsi:type="dcterms:W3CDTF">2016-08-30T14:26:00Z</dcterms:modified>
</cp:coreProperties>
</file>